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FEE5" w14:textId="37ECC373" w:rsidR="00E9112D" w:rsidRPr="00514FF2" w:rsidRDefault="00E9112D" w:rsidP="00E9112D">
      <w:pPr>
        <w:spacing w:after="0" w:line="240" w:lineRule="auto"/>
        <w:jc w:val="both"/>
        <w:rPr>
          <w:rFonts w:ascii="Arial" w:eastAsia="DINPro" w:hAnsi="Arial" w:cs="Arial"/>
          <w:sz w:val="24"/>
          <w:szCs w:val="24"/>
          <w:lang w:val="et-EE"/>
        </w:rPr>
      </w:pPr>
      <w:r w:rsidRPr="00E9112D">
        <w:rPr>
          <w:rFonts w:ascii="Arial" w:eastAsia="DINPro" w:hAnsi="Arial" w:cs="Arial"/>
          <w:sz w:val="24"/>
          <w:szCs w:val="24"/>
          <w:lang w:val="et-EE"/>
        </w:rPr>
        <w:t xml:space="preserve">Riigikogu Euroopa Liidu </w:t>
      </w:r>
      <w:r w:rsidR="002D1F1E" w:rsidRPr="00514FF2">
        <w:rPr>
          <w:rFonts w:ascii="Arial" w:eastAsia="DINPro" w:hAnsi="Arial" w:cs="Arial"/>
          <w:sz w:val="24"/>
          <w:szCs w:val="24"/>
          <w:lang w:val="et-EE"/>
        </w:rPr>
        <w:t>a</w:t>
      </w:r>
      <w:r w:rsidRPr="00E9112D">
        <w:rPr>
          <w:rFonts w:ascii="Arial" w:eastAsia="DINPro" w:hAnsi="Arial" w:cs="Arial"/>
          <w:sz w:val="24"/>
          <w:szCs w:val="24"/>
          <w:lang w:val="et-EE"/>
        </w:rPr>
        <w:t xml:space="preserve">sjade </w:t>
      </w:r>
      <w:r w:rsidR="002D1F1E" w:rsidRPr="00514FF2">
        <w:rPr>
          <w:rFonts w:ascii="Arial" w:eastAsia="DINPro" w:hAnsi="Arial" w:cs="Arial"/>
          <w:sz w:val="24"/>
          <w:szCs w:val="24"/>
          <w:lang w:val="et-EE"/>
        </w:rPr>
        <w:t>k</w:t>
      </w:r>
      <w:r w:rsidRPr="00E9112D">
        <w:rPr>
          <w:rFonts w:ascii="Arial" w:eastAsia="DINPro" w:hAnsi="Arial" w:cs="Arial"/>
          <w:sz w:val="24"/>
          <w:szCs w:val="24"/>
          <w:lang w:val="et-EE"/>
        </w:rPr>
        <w:t>omisjon</w:t>
      </w:r>
    </w:p>
    <w:p w14:paraId="387FA917" w14:textId="197688AB" w:rsidR="00E9112D" w:rsidRPr="00514FF2" w:rsidRDefault="002D1F1E" w:rsidP="00E9112D">
      <w:pPr>
        <w:spacing w:after="0" w:line="240" w:lineRule="auto"/>
        <w:jc w:val="both"/>
        <w:rPr>
          <w:rFonts w:ascii="Arial" w:eastAsia="DINPro" w:hAnsi="Arial" w:cs="Arial"/>
          <w:sz w:val="24"/>
          <w:szCs w:val="24"/>
          <w:lang w:val="et-EE"/>
        </w:rPr>
      </w:pPr>
      <w:hyperlink r:id="rId11" w:history="1">
        <w:r w:rsidRPr="00514FF2">
          <w:rPr>
            <w:rStyle w:val="Hperlink"/>
            <w:rFonts w:ascii="Arial" w:eastAsia="DINPro" w:hAnsi="Arial" w:cs="Arial"/>
            <w:sz w:val="24"/>
            <w:szCs w:val="24"/>
            <w:lang w:val="et-EE"/>
          </w:rPr>
          <w:t>eurokomisjon@riigikogu.ee</w:t>
        </w:r>
      </w:hyperlink>
    </w:p>
    <w:p w14:paraId="0ED296A2" w14:textId="77777777" w:rsidR="00E9112D" w:rsidRPr="00E9112D" w:rsidRDefault="00E9112D" w:rsidP="00E9112D">
      <w:pPr>
        <w:spacing w:after="0" w:line="240" w:lineRule="auto"/>
        <w:jc w:val="both"/>
        <w:rPr>
          <w:rFonts w:ascii="Arial" w:eastAsia="DINPro" w:hAnsi="Arial" w:cs="Arial"/>
          <w:sz w:val="24"/>
          <w:szCs w:val="24"/>
          <w:lang w:val="et-EE"/>
        </w:rPr>
      </w:pPr>
    </w:p>
    <w:p w14:paraId="1DE6A095" w14:textId="4BC2E00D" w:rsidR="00E9112D" w:rsidRPr="00BD4D77" w:rsidRDefault="00E9112D" w:rsidP="00E9112D">
      <w:pPr>
        <w:spacing w:after="0" w:line="240" w:lineRule="auto"/>
        <w:jc w:val="both"/>
        <w:rPr>
          <w:rFonts w:ascii="Arial" w:eastAsia="DINPro" w:hAnsi="Arial" w:cs="Arial"/>
          <w:sz w:val="24"/>
          <w:szCs w:val="24"/>
          <w:lang w:val="et-EE"/>
        </w:rPr>
      </w:pPr>
      <w:r w:rsidRPr="00E9112D">
        <w:rPr>
          <w:rFonts w:ascii="Arial" w:eastAsia="DINPro" w:hAnsi="Arial" w:cs="Arial"/>
          <w:sz w:val="24"/>
          <w:szCs w:val="24"/>
          <w:lang w:val="et-EE"/>
        </w:rPr>
        <w:t>Riigikantselei</w:t>
      </w:r>
      <w:r w:rsidR="00E10904">
        <w:rPr>
          <w:rFonts w:ascii="Arial" w:eastAsia="DINPro" w:hAnsi="Arial" w:cs="Arial"/>
          <w:sz w:val="24"/>
          <w:szCs w:val="24"/>
          <w:lang w:val="et-EE"/>
        </w:rPr>
        <w:t xml:space="preserve"> </w:t>
      </w:r>
      <w:r w:rsidR="00E10904" w:rsidRPr="00E10904">
        <w:rPr>
          <w:rFonts w:ascii="Arial" w:eastAsia="DINPro" w:hAnsi="Arial" w:cs="Arial"/>
          <w:sz w:val="24"/>
          <w:szCs w:val="24"/>
          <w:lang w:val="et-EE"/>
        </w:rPr>
        <w:t>Euroopa Liidu sekretariaat</w:t>
      </w:r>
    </w:p>
    <w:p w14:paraId="1AF38BA5" w14:textId="6F776309" w:rsidR="00BD4D77" w:rsidRPr="00BD4D77" w:rsidRDefault="00BD4D77" w:rsidP="00E9112D">
      <w:pPr>
        <w:spacing w:after="0" w:line="240" w:lineRule="auto"/>
        <w:jc w:val="both"/>
        <w:rPr>
          <w:rFonts w:ascii="Arial" w:eastAsia="DINPro" w:hAnsi="Arial" w:cs="Arial"/>
          <w:sz w:val="24"/>
          <w:szCs w:val="24"/>
          <w:lang w:val="et-EE"/>
        </w:rPr>
      </w:pPr>
      <w:hyperlink r:id="rId12" w:history="1">
        <w:r w:rsidRPr="00BD4D77">
          <w:rPr>
            <w:rStyle w:val="Hperlink"/>
            <w:rFonts w:ascii="Arial" w:eastAsia="DINPro" w:hAnsi="Arial" w:cs="Arial"/>
            <w:sz w:val="24"/>
            <w:szCs w:val="24"/>
            <w:lang w:val="et-EE"/>
          </w:rPr>
          <w:t>siim.tiidemann@riigikantselei.ee</w:t>
        </w:r>
      </w:hyperlink>
    </w:p>
    <w:p w14:paraId="6E228C0F" w14:textId="77777777" w:rsidR="00E9112D" w:rsidRPr="00E9112D" w:rsidRDefault="00E9112D" w:rsidP="00E9112D">
      <w:pPr>
        <w:spacing w:after="0" w:line="240" w:lineRule="auto"/>
        <w:jc w:val="both"/>
        <w:rPr>
          <w:rFonts w:ascii="Arial" w:eastAsia="DINPro" w:hAnsi="Arial" w:cs="Arial"/>
          <w:sz w:val="24"/>
          <w:szCs w:val="24"/>
          <w:highlight w:val="yellow"/>
          <w:lang w:val="et-EE"/>
        </w:rPr>
      </w:pPr>
    </w:p>
    <w:p w14:paraId="1483C290" w14:textId="7EF7B131" w:rsidR="00141C4B" w:rsidRPr="00DF7769" w:rsidRDefault="00E9112D" w:rsidP="00E9112D">
      <w:pPr>
        <w:spacing w:after="0" w:line="240" w:lineRule="auto"/>
        <w:jc w:val="both"/>
        <w:rPr>
          <w:rFonts w:ascii="Arial" w:eastAsia="DINPro" w:hAnsi="Arial" w:cs="Arial"/>
          <w:sz w:val="24"/>
          <w:szCs w:val="24"/>
          <w:lang w:val="et-EE"/>
        </w:rPr>
      </w:pPr>
      <w:r w:rsidRPr="00E9112D">
        <w:rPr>
          <w:rFonts w:ascii="Arial" w:eastAsia="DINPro" w:hAnsi="Arial" w:cs="Arial"/>
          <w:sz w:val="24"/>
          <w:szCs w:val="24"/>
          <w:lang w:val="et-EE"/>
        </w:rPr>
        <w:t>Sotsiaalministeerium</w:t>
      </w:r>
    </w:p>
    <w:p w14:paraId="6A5C376C" w14:textId="371BA8FD" w:rsidR="00E9112D" w:rsidRDefault="00553AFD" w:rsidP="00E734D2">
      <w:pPr>
        <w:tabs>
          <w:tab w:val="left" w:pos="7088"/>
        </w:tabs>
        <w:spacing w:after="0" w:line="240" w:lineRule="auto"/>
        <w:jc w:val="both"/>
        <w:rPr>
          <w:rFonts w:ascii="Arial" w:eastAsia="DINPro" w:hAnsi="Arial" w:cs="Arial"/>
          <w:sz w:val="24"/>
          <w:szCs w:val="24"/>
          <w:lang w:val="et-EE"/>
        </w:rPr>
      </w:pPr>
      <w:hyperlink r:id="rId13" w:history="1">
        <w:r w:rsidRPr="00DF7769">
          <w:rPr>
            <w:rStyle w:val="Hperlink"/>
            <w:rFonts w:ascii="Arial" w:eastAsia="DINPro" w:hAnsi="Arial" w:cs="Arial"/>
            <w:sz w:val="24"/>
            <w:szCs w:val="24"/>
            <w:lang w:val="et-EE"/>
          </w:rPr>
          <w:t>aive.telling@sm.ee</w:t>
        </w:r>
      </w:hyperlink>
      <w:r w:rsidR="00141C4B" w:rsidRPr="00DF7769">
        <w:rPr>
          <w:rFonts w:ascii="Arial" w:eastAsia="DINPro" w:hAnsi="Arial" w:cs="Arial"/>
          <w:sz w:val="24"/>
          <w:szCs w:val="24"/>
          <w:lang w:val="et-EE"/>
        </w:rPr>
        <w:tab/>
      </w:r>
      <w:r w:rsidR="0019342E" w:rsidRPr="00DF7769">
        <w:rPr>
          <w:rFonts w:ascii="Arial" w:eastAsia="DINPro" w:hAnsi="Arial" w:cs="Arial"/>
          <w:sz w:val="24"/>
          <w:szCs w:val="24"/>
          <w:lang w:val="et-EE"/>
        </w:rPr>
        <w:t>2</w:t>
      </w:r>
      <w:r w:rsidR="00CF33BC">
        <w:rPr>
          <w:rFonts w:ascii="Arial" w:eastAsia="DINPro" w:hAnsi="Arial" w:cs="Arial"/>
          <w:sz w:val="24"/>
          <w:szCs w:val="24"/>
          <w:lang w:val="et-EE"/>
        </w:rPr>
        <w:t>3</w:t>
      </w:r>
      <w:r w:rsidR="0019342E" w:rsidRPr="00DF7769">
        <w:rPr>
          <w:rFonts w:ascii="Arial" w:eastAsia="DINPro" w:hAnsi="Arial" w:cs="Arial"/>
          <w:sz w:val="24"/>
          <w:szCs w:val="24"/>
          <w:lang w:val="et-EE"/>
        </w:rPr>
        <w:t>.09.2025 nr 4/</w:t>
      </w:r>
      <w:r w:rsidR="00E734D2" w:rsidRPr="00DF7769">
        <w:rPr>
          <w:rFonts w:ascii="Arial" w:eastAsia="DINPro" w:hAnsi="Arial" w:cs="Arial"/>
          <w:sz w:val="24"/>
          <w:szCs w:val="24"/>
          <w:lang w:val="et-EE"/>
        </w:rPr>
        <w:t>167</w:t>
      </w:r>
    </w:p>
    <w:p w14:paraId="26590628" w14:textId="77777777" w:rsidR="00E9112D" w:rsidRPr="00E9112D" w:rsidRDefault="00E9112D" w:rsidP="00E9112D">
      <w:pPr>
        <w:spacing w:after="0" w:line="240" w:lineRule="auto"/>
        <w:jc w:val="both"/>
        <w:rPr>
          <w:rFonts w:ascii="Arial" w:eastAsia="DINPro" w:hAnsi="Arial" w:cs="Arial"/>
          <w:sz w:val="24"/>
          <w:szCs w:val="24"/>
          <w:lang w:val="et-EE"/>
        </w:rPr>
      </w:pPr>
    </w:p>
    <w:p w14:paraId="6470B3B9" w14:textId="77777777" w:rsidR="00E9112D" w:rsidRDefault="00E9112D" w:rsidP="00E9112D">
      <w:pPr>
        <w:spacing w:after="0" w:line="240" w:lineRule="auto"/>
        <w:jc w:val="both"/>
        <w:rPr>
          <w:rFonts w:ascii="Arial" w:eastAsia="DINPro" w:hAnsi="Arial" w:cs="Arial"/>
          <w:sz w:val="24"/>
          <w:szCs w:val="24"/>
          <w:lang w:val="et-EE"/>
        </w:rPr>
      </w:pPr>
    </w:p>
    <w:p w14:paraId="379189AD" w14:textId="77777777" w:rsidR="00E9112D" w:rsidRDefault="00E9112D" w:rsidP="00E9112D">
      <w:pPr>
        <w:spacing w:after="0" w:line="240" w:lineRule="auto"/>
        <w:jc w:val="both"/>
        <w:rPr>
          <w:rFonts w:ascii="Arial" w:eastAsia="DINPro" w:hAnsi="Arial" w:cs="Arial"/>
          <w:sz w:val="24"/>
          <w:szCs w:val="24"/>
          <w:lang w:val="et-EE"/>
        </w:rPr>
      </w:pPr>
    </w:p>
    <w:p w14:paraId="03051C62" w14:textId="77777777" w:rsidR="00E9112D" w:rsidRDefault="00E9112D" w:rsidP="00E9112D">
      <w:pPr>
        <w:spacing w:after="0" w:line="240" w:lineRule="auto"/>
        <w:jc w:val="both"/>
        <w:rPr>
          <w:rFonts w:ascii="Arial" w:eastAsia="DINPro" w:hAnsi="Arial" w:cs="Arial"/>
          <w:sz w:val="24"/>
          <w:szCs w:val="24"/>
          <w:lang w:val="et-EE"/>
        </w:rPr>
      </w:pPr>
    </w:p>
    <w:p w14:paraId="0C07F397" w14:textId="77777777" w:rsidR="00E9112D" w:rsidRDefault="00E9112D" w:rsidP="00E9112D">
      <w:pPr>
        <w:spacing w:after="0" w:line="240" w:lineRule="auto"/>
        <w:jc w:val="both"/>
        <w:rPr>
          <w:rFonts w:ascii="Arial" w:eastAsia="DINPro" w:hAnsi="Arial" w:cs="Arial"/>
          <w:sz w:val="24"/>
          <w:szCs w:val="24"/>
          <w:lang w:val="et-EE"/>
        </w:rPr>
      </w:pPr>
    </w:p>
    <w:p w14:paraId="566A36C0" w14:textId="77777777" w:rsidR="00E9112D" w:rsidRPr="00E9112D" w:rsidRDefault="00E9112D" w:rsidP="00E9112D">
      <w:pPr>
        <w:spacing w:after="0" w:line="240" w:lineRule="auto"/>
        <w:jc w:val="both"/>
        <w:rPr>
          <w:rFonts w:ascii="Arial" w:eastAsia="DINPro" w:hAnsi="Arial" w:cs="Arial"/>
          <w:sz w:val="24"/>
          <w:szCs w:val="24"/>
          <w:lang w:val="et-EE"/>
        </w:rPr>
      </w:pPr>
    </w:p>
    <w:p w14:paraId="1D4B0F46" w14:textId="03AC6321" w:rsidR="00985E41" w:rsidRDefault="00E9112D" w:rsidP="00E9112D">
      <w:pPr>
        <w:spacing w:after="0" w:line="240" w:lineRule="auto"/>
        <w:jc w:val="both"/>
        <w:rPr>
          <w:rFonts w:ascii="Arial" w:eastAsia="DINPro" w:hAnsi="Arial" w:cs="Arial"/>
          <w:b/>
          <w:bCs/>
          <w:sz w:val="24"/>
          <w:szCs w:val="24"/>
          <w:lang w:val="et-EE"/>
        </w:rPr>
      </w:pPr>
      <w:r w:rsidRPr="00E9112D">
        <w:rPr>
          <w:rFonts w:ascii="Arial" w:eastAsia="DINPro" w:hAnsi="Arial" w:cs="Arial"/>
          <w:b/>
          <w:bCs/>
          <w:sz w:val="24"/>
          <w:szCs w:val="24"/>
          <w:lang w:val="et-EE"/>
        </w:rPr>
        <w:t>Pöördumine seoses Eesti seisukohtade</w:t>
      </w:r>
    </w:p>
    <w:p w14:paraId="7EA10E3E" w14:textId="77777777" w:rsidR="00985E41" w:rsidRDefault="00E9112D" w:rsidP="00E9112D">
      <w:pPr>
        <w:spacing w:after="0" w:line="240" w:lineRule="auto"/>
        <w:jc w:val="both"/>
        <w:rPr>
          <w:rFonts w:ascii="Arial" w:eastAsia="DINPro" w:hAnsi="Arial" w:cs="Arial"/>
          <w:b/>
          <w:bCs/>
          <w:sz w:val="24"/>
          <w:szCs w:val="24"/>
          <w:lang w:val="et-EE"/>
        </w:rPr>
      </w:pPr>
      <w:r w:rsidRPr="00E9112D">
        <w:rPr>
          <w:rFonts w:ascii="Arial" w:eastAsia="DINPro" w:hAnsi="Arial" w:cs="Arial"/>
          <w:b/>
          <w:bCs/>
          <w:sz w:val="24"/>
          <w:szCs w:val="24"/>
          <w:lang w:val="et-EE"/>
        </w:rPr>
        <w:t>kujundamise, heaks kiitmise ja esindamisega</w:t>
      </w:r>
    </w:p>
    <w:p w14:paraId="6960801C" w14:textId="07638D2F" w:rsidR="00E9112D" w:rsidRPr="00E9112D" w:rsidRDefault="00E9112D" w:rsidP="00E9112D">
      <w:pPr>
        <w:spacing w:after="0" w:line="240" w:lineRule="auto"/>
        <w:jc w:val="both"/>
        <w:rPr>
          <w:rFonts w:ascii="Arial" w:eastAsia="DINPro" w:hAnsi="Arial" w:cs="Arial"/>
          <w:b/>
          <w:bCs/>
          <w:sz w:val="24"/>
          <w:szCs w:val="24"/>
          <w:lang w:val="et-EE"/>
        </w:rPr>
      </w:pPr>
      <w:r w:rsidRPr="00E9112D">
        <w:rPr>
          <w:rFonts w:ascii="Arial" w:eastAsia="DINPro" w:hAnsi="Arial" w:cs="Arial"/>
          <w:b/>
          <w:bCs/>
          <w:sz w:val="24"/>
          <w:szCs w:val="24"/>
          <w:lang w:val="et-EE"/>
        </w:rPr>
        <w:t>rahvusvahelistes organisatsioonides</w:t>
      </w:r>
    </w:p>
    <w:p w14:paraId="4E91C61E" w14:textId="77777777" w:rsidR="00E9112D" w:rsidRDefault="00E9112D" w:rsidP="00E9112D">
      <w:pPr>
        <w:spacing w:after="0" w:line="240" w:lineRule="auto"/>
        <w:jc w:val="both"/>
        <w:rPr>
          <w:rFonts w:ascii="Arial" w:eastAsia="DINPro" w:hAnsi="Arial" w:cs="Arial"/>
          <w:sz w:val="24"/>
          <w:szCs w:val="24"/>
          <w:lang w:val="et-EE"/>
        </w:rPr>
      </w:pPr>
    </w:p>
    <w:p w14:paraId="14E2CBE8" w14:textId="01D0A663" w:rsidR="0019342E" w:rsidRDefault="00D26A70" w:rsidP="00E9112D">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Kuigi </w:t>
      </w:r>
      <w:r w:rsidR="009809AF">
        <w:rPr>
          <w:rFonts w:ascii="Arial" w:eastAsia="DINPro" w:hAnsi="Arial" w:cs="Arial"/>
          <w:sz w:val="24"/>
          <w:szCs w:val="24"/>
          <w:lang w:val="et-EE"/>
        </w:rPr>
        <w:t>E</w:t>
      </w:r>
      <w:r>
        <w:rPr>
          <w:rFonts w:ascii="Arial" w:eastAsia="DINPro" w:hAnsi="Arial" w:cs="Arial"/>
          <w:sz w:val="24"/>
          <w:szCs w:val="24"/>
          <w:lang w:val="et-EE"/>
        </w:rPr>
        <w:t>esti seisukohtade kujundamine suhetes</w:t>
      </w:r>
      <w:r w:rsidR="00C21745">
        <w:rPr>
          <w:rFonts w:ascii="Arial" w:eastAsia="DINPro" w:hAnsi="Arial" w:cs="Arial"/>
          <w:sz w:val="24"/>
          <w:szCs w:val="24"/>
          <w:lang w:val="et-EE"/>
        </w:rPr>
        <w:t xml:space="preserve"> Euroopa Liidu ja rahvusvaheliste organisatsioonide õigusaktide eelnõudega on muutunud viim</w:t>
      </w:r>
      <w:r w:rsidR="00932C56">
        <w:rPr>
          <w:rFonts w:ascii="Arial" w:eastAsia="DINPro" w:hAnsi="Arial" w:cs="Arial"/>
          <w:sz w:val="24"/>
          <w:szCs w:val="24"/>
          <w:lang w:val="et-EE"/>
        </w:rPr>
        <w:t xml:space="preserve">astel aastatel läbipaistvamaks ja kaasavamaks, valmistab meile jätkuvalt muret, </w:t>
      </w:r>
      <w:r w:rsidR="00764D1A">
        <w:rPr>
          <w:rFonts w:ascii="Arial" w:eastAsia="DINPro" w:hAnsi="Arial" w:cs="Arial"/>
          <w:sz w:val="24"/>
          <w:szCs w:val="24"/>
          <w:lang w:val="et-EE"/>
        </w:rPr>
        <w:t xml:space="preserve">et esineb juhtumeid, </w:t>
      </w:r>
      <w:r w:rsidR="00AF5972">
        <w:rPr>
          <w:rFonts w:ascii="Arial" w:eastAsia="DINPro" w:hAnsi="Arial" w:cs="Arial"/>
          <w:sz w:val="24"/>
          <w:szCs w:val="24"/>
          <w:lang w:val="et-EE"/>
        </w:rPr>
        <w:t>kus Eesti seisukohtade kujundamine ei ole läbipaistev ning huvigruppe ei kaasata.</w:t>
      </w:r>
    </w:p>
    <w:p w14:paraId="5D7B68B6" w14:textId="77777777" w:rsidR="00AF5972" w:rsidRDefault="00AF5972" w:rsidP="00E9112D">
      <w:pPr>
        <w:spacing w:after="0" w:line="240" w:lineRule="auto"/>
        <w:jc w:val="both"/>
        <w:rPr>
          <w:rFonts w:ascii="Arial" w:eastAsia="DINPro" w:hAnsi="Arial" w:cs="Arial"/>
          <w:sz w:val="24"/>
          <w:szCs w:val="24"/>
          <w:lang w:val="et-EE"/>
        </w:rPr>
      </w:pPr>
    </w:p>
    <w:p w14:paraId="73E659C6" w14:textId="16CEC185" w:rsidR="00E9112D" w:rsidRPr="00E9112D" w:rsidRDefault="00E9112D" w:rsidP="00E9112D">
      <w:pPr>
        <w:spacing w:after="0" w:line="240" w:lineRule="auto"/>
        <w:jc w:val="both"/>
        <w:rPr>
          <w:rFonts w:ascii="Arial" w:eastAsia="DINPro" w:hAnsi="Arial" w:cs="Arial"/>
          <w:sz w:val="24"/>
          <w:szCs w:val="24"/>
          <w:lang w:val="et-EE"/>
        </w:rPr>
      </w:pPr>
      <w:r w:rsidRPr="00E9112D">
        <w:rPr>
          <w:rFonts w:ascii="Arial" w:eastAsia="DINPro" w:hAnsi="Arial" w:cs="Arial"/>
          <w:sz w:val="24"/>
          <w:szCs w:val="24"/>
          <w:lang w:val="et-EE"/>
        </w:rPr>
        <w:t xml:space="preserve">Eriti terav on probleem sellega, et 17.–22. novembril 2025. aastal </w:t>
      </w:r>
      <w:bookmarkStart w:id="0" w:name="_Hlk209069807"/>
      <w:r w:rsidRPr="00E9112D">
        <w:rPr>
          <w:rFonts w:ascii="Arial" w:eastAsia="DINPro" w:hAnsi="Arial" w:cs="Arial"/>
          <w:sz w:val="24"/>
          <w:szCs w:val="24"/>
          <w:lang w:val="et-EE"/>
        </w:rPr>
        <w:t xml:space="preserve">toimub Maailma Terviseorganisatsiooni (WHO) Tubaka Tarbimise Leviku Vähendamise Raamkonventsiooni osaliste konverents </w:t>
      </w:r>
      <w:bookmarkEnd w:id="0"/>
      <w:r w:rsidRPr="00E9112D">
        <w:rPr>
          <w:rFonts w:ascii="Arial" w:eastAsia="DINPro" w:hAnsi="Arial" w:cs="Arial"/>
          <w:sz w:val="24"/>
          <w:szCs w:val="24"/>
          <w:lang w:val="et-EE"/>
        </w:rPr>
        <w:t>(COP 11), kus on plaanis arutada raamkonventsiooni kui rahvusvahelise lepingu artiklite muutmist. Euroopa Liidu Nõukogu töörühm kogub parasjagu liikmesriikide arvamusi ühisseisukoha kujundamiseks. Eesti ei ole seni sidusrühmadega arutelusid alustanud ja meie teada ei ole alustatud ka siseriikliku menetlust.</w:t>
      </w:r>
    </w:p>
    <w:p w14:paraId="554F9C20" w14:textId="77777777" w:rsidR="0019342E" w:rsidRDefault="0019342E" w:rsidP="00E9112D">
      <w:pPr>
        <w:spacing w:after="0" w:line="240" w:lineRule="auto"/>
        <w:jc w:val="both"/>
        <w:rPr>
          <w:rFonts w:ascii="Arial" w:eastAsia="DINPro" w:hAnsi="Arial" w:cs="Arial"/>
          <w:sz w:val="24"/>
          <w:szCs w:val="24"/>
          <w:lang w:val="et-EE"/>
        </w:rPr>
      </w:pPr>
    </w:p>
    <w:p w14:paraId="670F0853" w14:textId="3D6BCA12" w:rsidR="00E9112D" w:rsidRPr="00E9112D" w:rsidRDefault="00E9112D" w:rsidP="00E9112D">
      <w:pPr>
        <w:spacing w:after="0" w:line="240" w:lineRule="auto"/>
        <w:jc w:val="both"/>
        <w:rPr>
          <w:rFonts w:ascii="Arial" w:eastAsia="DINPro" w:hAnsi="Arial" w:cs="Arial"/>
          <w:sz w:val="24"/>
          <w:szCs w:val="24"/>
          <w:lang w:val="et-EE"/>
        </w:rPr>
      </w:pPr>
      <w:r w:rsidRPr="00E9112D">
        <w:rPr>
          <w:rFonts w:ascii="Arial" w:eastAsia="DINPro" w:hAnsi="Arial" w:cs="Arial"/>
          <w:sz w:val="24"/>
          <w:szCs w:val="24"/>
          <w:lang w:val="et-EE"/>
        </w:rPr>
        <w:t>Kaubanduskojale teadaolevalt arutati tubaka- ja nikotiinitoodetega seonduvat viimati Vabariigi Valitsuses 2024. aasta juunis ning 12. juulil. 2024 kinnitas Riigikogu EL asjade komisjon Eesti seisukohad tubaka- ja nikotiinitooteid käsitlevate EL õigusaktide ajakohastamise kohta</w:t>
      </w:r>
      <w:r w:rsidR="00F30592">
        <w:rPr>
          <w:rStyle w:val="Allmrkuseviide"/>
          <w:rFonts w:ascii="Arial" w:eastAsia="DINPro" w:hAnsi="Arial" w:cs="Arial"/>
          <w:sz w:val="24"/>
          <w:szCs w:val="24"/>
          <w:lang w:val="et-EE"/>
        </w:rPr>
        <w:footnoteReference w:id="2"/>
      </w:r>
      <w:r w:rsidRPr="00E9112D">
        <w:rPr>
          <w:rFonts w:ascii="Arial" w:eastAsia="DINPro" w:hAnsi="Arial" w:cs="Arial"/>
          <w:sz w:val="24"/>
          <w:szCs w:val="24"/>
          <w:lang w:val="et-EE"/>
        </w:rPr>
        <w:t>. Need seisukohad ei ole kasutatavad WHO raamkonventsiooni aruteludes</w:t>
      </w:r>
      <w:r w:rsidR="00A424E2">
        <w:rPr>
          <w:rFonts w:ascii="Arial" w:eastAsia="DINPro" w:hAnsi="Arial" w:cs="Arial"/>
          <w:sz w:val="24"/>
          <w:szCs w:val="24"/>
          <w:lang w:val="et-EE"/>
        </w:rPr>
        <w:t>,</w:t>
      </w:r>
      <w:r w:rsidRPr="00E9112D">
        <w:rPr>
          <w:rFonts w:ascii="Arial" w:eastAsia="DINPro" w:hAnsi="Arial" w:cs="Arial"/>
          <w:sz w:val="24"/>
          <w:szCs w:val="24"/>
          <w:lang w:val="et-EE"/>
        </w:rPr>
        <w:t xml:space="preserve"> sh Eesti sisendina EL ühisseisukoha kujundamiseks järgmistel põhjustel.</w:t>
      </w:r>
    </w:p>
    <w:p w14:paraId="46BF3AAF" w14:textId="0D3873C5" w:rsidR="00E9112D" w:rsidRPr="00E9112D" w:rsidRDefault="00E9112D" w:rsidP="0019342E">
      <w:pPr>
        <w:numPr>
          <w:ilvl w:val="0"/>
          <w:numId w:val="11"/>
        </w:numPr>
        <w:spacing w:before="120" w:after="0" w:line="240" w:lineRule="auto"/>
        <w:ind w:left="714" w:hanging="357"/>
        <w:jc w:val="both"/>
        <w:rPr>
          <w:rFonts w:ascii="Arial" w:eastAsia="DINPro" w:hAnsi="Arial" w:cs="Arial"/>
          <w:sz w:val="24"/>
          <w:szCs w:val="24"/>
          <w:lang w:val="et-EE"/>
        </w:rPr>
      </w:pPr>
      <w:r w:rsidRPr="00E9112D">
        <w:rPr>
          <w:rFonts w:ascii="Arial" w:eastAsia="DINPro" w:hAnsi="Arial" w:cs="Arial"/>
          <w:sz w:val="24"/>
          <w:szCs w:val="24"/>
          <w:lang w:val="et-EE"/>
        </w:rPr>
        <w:t>Vabariigi Valitsusele ning Riigikogule ei ole esitatud kavandatavate raamkonventsiooni artiklite muudatuste teksti. Seda ei olnud ka võimalik teha, sest kõnealuse konverentsi päevakord avalikustati alles juunis 2025 ehk lig</w:t>
      </w:r>
      <w:r w:rsidR="00423BAA">
        <w:rPr>
          <w:rFonts w:ascii="Arial" w:eastAsia="DINPro" w:hAnsi="Arial" w:cs="Arial"/>
          <w:sz w:val="24"/>
          <w:szCs w:val="24"/>
          <w:lang w:val="et-EE"/>
        </w:rPr>
        <w:t>i</w:t>
      </w:r>
      <w:r w:rsidRPr="00E9112D">
        <w:rPr>
          <w:rFonts w:ascii="Arial" w:eastAsia="DINPro" w:hAnsi="Arial" w:cs="Arial"/>
          <w:sz w:val="24"/>
          <w:szCs w:val="24"/>
          <w:lang w:val="et-EE"/>
        </w:rPr>
        <w:t xml:space="preserve"> aasta pärast seisukohtade kujundamist.</w:t>
      </w:r>
    </w:p>
    <w:p w14:paraId="313B1FF2" w14:textId="77777777" w:rsidR="00E9112D" w:rsidRPr="00E9112D" w:rsidRDefault="00E9112D" w:rsidP="0019342E">
      <w:pPr>
        <w:numPr>
          <w:ilvl w:val="0"/>
          <w:numId w:val="11"/>
        </w:numPr>
        <w:spacing w:before="120" w:after="0" w:line="240" w:lineRule="auto"/>
        <w:ind w:left="714" w:hanging="357"/>
        <w:jc w:val="both"/>
        <w:rPr>
          <w:rFonts w:ascii="Arial" w:eastAsia="DINPro" w:hAnsi="Arial" w:cs="Arial"/>
          <w:sz w:val="24"/>
          <w:szCs w:val="24"/>
          <w:lang w:val="et-EE"/>
        </w:rPr>
      </w:pPr>
      <w:r w:rsidRPr="00E9112D">
        <w:rPr>
          <w:rFonts w:ascii="Arial" w:eastAsia="DINPro" w:hAnsi="Arial" w:cs="Arial"/>
          <w:sz w:val="24"/>
          <w:szCs w:val="24"/>
          <w:lang w:val="et-EE"/>
        </w:rPr>
        <w:lastRenderedPageBreak/>
        <w:t>WHO raamkonventsiooni artiklite muudatus käsitleb muuhulgas mitmeid uusi valdkondlikke algatusi, millest osasid (nt tootekategooriate võrdsustamine ja keelustamine, filtrite keelustamine, põlvkondadevaheline müügikeeld, müügikohtade vähendamine, tubakatööstuse vastutus) 12. juuli 2024. aasta seisukoht ei hõlma.</w:t>
      </w:r>
    </w:p>
    <w:p w14:paraId="3708F901" w14:textId="35BAC949" w:rsidR="0019342E" w:rsidRPr="00CC36B0" w:rsidRDefault="00E9112D" w:rsidP="005663B6">
      <w:pPr>
        <w:pStyle w:val="Loendilik"/>
        <w:numPr>
          <w:ilvl w:val="0"/>
          <w:numId w:val="11"/>
        </w:numPr>
        <w:spacing w:before="120" w:after="0" w:line="240" w:lineRule="auto"/>
        <w:ind w:left="714" w:hanging="357"/>
        <w:jc w:val="both"/>
        <w:rPr>
          <w:rFonts w:ascii="Arial" w:eastAsia="DINPro" w:hAnsi="Arial" w:cs="Arial"/>
          <w:sz w:val="24"/>
          <w:szCs w:val="24"/>
          <w:lang w:val="et-EE"/>
        </w:rPr>
      </w:pPr>
      <w:r w:rsidRPr="00CC36B0">
        <w:rPr>
          <w:rFonts w:ascii="Arial" w:eastAsia="DINPro" w:hAnsi="Arial" w:cs="Arial"/>
          <w:sz w:val="24"/>
          <w:szCs w:val="24"/>
          <w:lang w:val="et-EE"/>
        </w:rPr>
        <w:t>WHO raamkonventsiooni artiklite muutmine kujutab endast välislepingu muutmist. Välislepingute muutmiseks ettenähtud menetlust ei ole 2024. aasta seisukohtade kujundamisel järgitud.</w:t>
      </w:r>
      <w:r w:rsidR="008569B4" w:rsidRPr="008569B4">
        <w:t xml:space="preserve"> </w:t>
      </w:r>
      <w:r w:rsidR="008569B4" w:rsidRPr="00CC36B0">
        <w:rPr>
          <w:rFonts w:ascii="Arial" w:eastAsia="DINPro" w:hAnsi="Arial" w:cs="Arial"/>
          <w:sz w:val="24"/>
          <w:szCs w:val="24"/>
          <w:lang w:val="et-EE"/>
        </w:rPr>
        <w:t>Tugineme oma arvamuses vastavasisulisele analüüsile advokaadibüroolt Sorainen (L</w:t>
      </w:r>
      <w:r w:rsidR="00CC36B0" w:rsidRPr="00CC36B0">
        <w:rPr>
          <w:rFonts w:ascii="Arial" w:eastAsia="DINPro" w:hAnsi="Arial" w:cs="Arial"/>
          <w:sz w:val="24"/>
          <w:szCs w:val="24"/>
          <w:lang w:val="et-EE"/>
        </w:rPr>
        <w:t>isa 1</w:t>
      </w:r>
      <w:r w:rsidR="008569B4" w:rsidRPr="00CC36B0">
        <w:rPr>
          <w:rFonts w:ascii="Arial" w:eastAsia="DINPro" w:hAnsi="Arial" w:cs="Arial"/>
          <w:sz w:val="24"/>
          <w:szCs w:val="24"/>
          <w:lang w:val="et-EE"/>
        </w:rPr>
        <w:t>).</w:t>
      </w:r>
    </w:p>
    <w:p w14:paraId="71F1674E" w14:textId="77777777" w:rsidR="001369D5" w:rsidRPr="001369D5" w:rsidRDefault="001369D5" w:rsidP="001369D5">
      <w:pPr>
        <w:spacing w:after="0" w:line="240" w:lineRule="auto"/>
        <w:jc w:val="both"/>
        <w:rPr>
          <w:rFonts w:ascii="Arial" w:eastAsia="DINPro" w:hAnsi="Arial" w:cs="Arial"/>
          <w:sz w:val="24"/>
          <w:szCs w:val="24"/>
          <w:lang w:val="et-EE"/>
        </w:rPr>
      </w:pPr>
    </w:p>
    <w:p w14:paraId="31E5FD15" w14:textId="6A25610C" w:rsidR="00E9112D" w:rsidRPr="00E9112D" w:rsidRDefault="00E9112D" w:rsidP="00E9112D">
      <w:pPr>
        <w:spacing w:after="0" w:line="240" w:lineRule="auto"/>
        <w:jc w:val="both"/>
        <w:rPr>
          <w:rFonts w:ascii="Arial" w:eastAsia="DINPro" w:hAnsi="Arial" w:cs="Arial"/>
          <w:b/>
          <w:bCs/>
          <w:sz w:val="24"/>
          <w:szCs w:val="24"/>
          <w:lang w:val="et-EE"/>
        </w:rPr>
      </w:pPr>
      <w:r w:rsidRPr="00E9112D">
        <w:rPr>
          <w:rFonts w:ascii="Arial" w:eastAsia="DINPro" w:hAnsi="Arial" w:cs="Arial"/>
          <w:b/>
          <w:bCs/>
          <w:sz w:val="24"/>
          <w:szCs w:val="24"/>
          <w:lang w:val="et-EE"/>
        </w:rPr>
        <w:t>Kokkuvõttes leiame, et Riigikogu Euroopa Liidu asjade komisjon 12. juulil 2024. aastal kinnitatud seisukohti ei tohi seetõttu kasutada COP 11 konsultatsioonidel ELi vastavas töögrupis. Eesti peab kiiresti kujundama uued, seaduspärased ja sisuliselt kaalutletud seisukohad, kaasates sidusrühmi ning hinnates mõju nii rahvatervisele kui ka riigieelarvele.</w:t>
      </w:r>
    </w:p>
    <w:p w14:paraId="48D1162C" w14:textId="77777777" w:rsidR="0094734D" w:rsidRDefault="0094734D" w:rsidP="00473BB6">
      <w:pPr>
        <w:spacing w:before="120" w:after="0" w:line="240" w:lineRule="auto"/>
        <w:rPr>
          <w:rFonts w:ascii="Arial" w:hAnsi="Arial" w:cs="Arial"/>
          <w:sz w:val="24"/>
          <w:szCs w:val="24"/>
          <w:lang w:val="et-EE" w:eastAsia="et-EE"/>
        </w:rPr>
      </w:pPr>
    </w:p>
    <w:p w14:paraId="18F2B168" w14:textId="0004878F" w:rsidR="00664073" w:rsidRPr="002F1E7F" w:rsidRDefault="00664073" w:rsidP="0066407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651F100D" w14:textId="77777777" w:rsidR="008C724F" w:rsidRPr="002F1E7F" w:rsidRDefault="008C724F" w:rsidP="00473BB6">
      <w:pPr>
        <w:spacing w:before="120" w:after="0" w:line="240" w:lineRule="auto"/>
        <w:rPr>
          <w:rFonts w:ascii="Arial" w:hAnsi="Arial" w:cs="Arial"/>
          <w:sz w:val="24"/>
          <w:szCs w:val="24"/>
          <w:lang w:val="et-EE" w:eastAsia="et-EE"/>
        </w:rPr>
      </w:pPr>
    </w:p>
    <w:p w14:paraId="08F28265" w14:textId="199445B6" w:rsidR="00664073" w:rsidRDefault="00664073" w:rsidP="0066407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5A8106E0" w14:textId="77777777" w:rsidR="00664073" w:rsidRPr="002F1E7F" w:rsidRDefault="00664073" w:rsidP="0066407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22F1A355" w14:textId="11B15236" w:rsidR="00664073" w:rsidRPr="002F1E7F" w:rsidRDefault="00BB20E7" w:rsidP="00664073">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00664073" w:rsidRPr="002F1E7F">
        <w:rPr>
          <w:rFonts w:ascii="Arial" w:hAnsi="Arial" w:cs="Arial"/>
          <w:sz w:val="24"/>
          <w:szCs w:val="24"/>
          <w:lang w:val="et-EE" w:eastAsia="et-EE"/>
        </w:rPr>
        <w:t>eadirektor</w:t>
      </w:r>
    </w:p>
    <w:p w14:paraId="2B13B332" w14:textId="77777777" w:rsidR="00664073" w:rsidRPr="002F1E7F" w:rsidRDefault="00664073" w:rsidP="00664073">
      <w:pPr>
        <w:spacing w:after="0" w:line="240" w:lineRule="auto"/>
        <w:rPr>
          <w:rFonts w:ascii="Arial" w:hAnsi="Arial" w:cs="Arial"/>
          <w:sz w:val="24"/>
          <w:szCs w:val="24"/>
          <w:lang w:val="et-EE" w:eastAsia="et-EE"/>
        </w:rPr>
      </w:pPr>
    </w:p>
    <w:p w14:paraId="2DCE4B4C" w14:textId="77777777" w:rsidR="00664073" w:rsidRPr="002F1E7F" w:rsidRDefault="00664073" w:rsidP="00664073">
      <w:pPr>
        <w:spacing w:after="0" w:line="240" w:lineRule="auto"/>
        <w:rPr>
          <w:rFonts w:ascii="Arial" w:hAnsi="Arial" w:cs="Arial"/>
          <w:sz w:val="24"/>
          <w:szCs w:val="24"/>
          <w:lang w:val="et-EE" w:eastAsia="et-EE"/>
        </w:rPr>
      </w:pPr>
    </w:p>
    <w:p w14:paraId="15333E64" w14:textId="77777777" w:rsidR="00AC6B9D" w:rsidRDefault="00AC6B9D" w:rsidP="00664073">
      <w:pPr>
        <w:spacing w:after="0" w:line="240" w:lineRule="auto"/>
        <w:rPr>
          <w:rFonts w:ascii="Arial" w:hAnsi="Arial" w:cs="Arial"/>
          <w:sz w:val="24"/>
          <w:szCs w:val="24"/>
          <w:lang w:val="et-EE" w:eastAsia="et-EE"/>
        </w:rPr>
      </w:pPr>
    </w:p>
    <w:p w14:paraId="06A28BD2" w14:textId="77777777" w:rsidR="001D47AC" w:rsidRDefault="001D47AC" w:rsidP="00664073">
      <w:pPr>
        <w:spacing w:after="0" w:line="240" w:lineRule="auto"/>
        <w:rPr>
          <w:rFonts w:ascii="Arial" w:hAnsi="Arial" w:cs="Arial"/>
          <w:sz w:val="24"/>
          <w:szCs w:val="24"/>
          <w:lang w:val="et-EE" w:eastAsia="et-EE"/>
        </w:rPr>
      </w:pPr>
    </w:p>
    <w:p w14:paraId="7617B8E1" w14:textId="77777777" w:rsidR="001D47AC" w:rsidRDefault="001D47AC" w:rsidP="00664073">
      <w:pPr>
        <w:spacing w:after="0" w:line="240" w:lineRule="auto"/>
        <w:rPr>
          <w:rFonts w:ascii="Arial" w:hAnsi="Arial" w:cs="Arial"/>
          <w:sz w:val="24"/>
          <w:szCs w:val="24"/>
          <w:lang w:val="et-EE" w:eastAsia="et-EE"/>
        </w:rPr>
      </w:pPr>
    </w:p>
    <w:p w14:paraId="6BDA794A" w14:textId="45BA0BF9" w:rsidR="00A77C44" w:rsidRPr="002F1E7F" w:rsidRDefault="00CC36B0" w:rsidP="001D47AC">
      <w:pPr>
        <w:spacing w:after="0" w:line="240" w:lineRule="auto"/>
        <w:jc w:val="both"/>
        <w:rPr>
          <w:rFonts w:ascii="Arial" w:hAnsi="Arial" w:cs="Arial"/>
          <w:sz w:val="24"/>
          <w:szCs w:val="24"/>
          <w:lang w:val="et-EE" w:eastAsia="et-EE"/>
        </w:rPr>
      </w:pPr>
      <w:r w:rsidRPr="001D47AC">
        <w:rPr>
          <w:rFonts w:ascii="Arial" w:hAnsi="Arial" w:cs="Arial"/>
          <w:b/>
          <w:bCs/>
          <w:sz w:val="24"/>
          <w:szCs w:val="24"/>
          <w:lang w:val="et-EE" w:eastAsia="et-EE"/>
        </w:rPr>
        <w:t>Lisa 1.</w:t>
      </w:r>
      <w:r>
        <w:rPr>
          <w:rFonts w:ascii="Arial" w:hAnsi="Arial" w:cs="Arial"/>
          <w:sz w:val="24"/>
          <w:szCs w:val="24"/>
          <w:lang w:val="et-EE" w:eastAsia="et-EE"/>
        </w:rPr>
        <w:t xml:space="preserve"> </w:t>
      </w:r>
      <w:r w:rsidR="00063ECF">
        <w:rPr>
          <w:rFonts w:ascii="Arial" w:hAnsi="Arial" w:cs="Arial"/>
          <w:sz w:val="24"/>
          <w:szCs w:val="24"/>
          <w:lang w:val="et-EE" w:eastAsia="et-EE"/>
        </w:rPr>
        <w:t xml:space="preserve">Advokaadibüroo </w:t>
      </w:r>
      <w:r w:rsidR="001D47AC" w:rsidRPr="001D47AC">
        <w:rPr>
          <w:rFonts w:ascii="Arial" w:hAnsi="Arial" w:cs="Arial"/>
          <w:sz w:val="24"/>
          <w:szCs w:val="24"/>
          <w:lang w:val="et-EE" w:eastAsia="et-EE"/>
        </w:rPr>
        <w:t>Soraineni õigusanalüüs Eesti seisukohtade kohta seoses tubaka- ja nikotiinitooteid reguleeriva WHO raamkonventsiooni täiendamisega</w:t>
      </w:r>
    </w:p>
    <w:p w14:paraId="376C0378" w14:textId="77777777" w:rsidR="00EC12E1" w:rsidRDefault="00EC12E1" w:rsidP="00664073">
      <w:pPr>
        <w:spacing w:after="0" w:line="240" w:lineRule="auto"/>
        <w:rPr>
          <w:rFonts w:ascii="Arial" w:hAnsi="Arial" w:cs="Arial"/>
          <w:sz w:val="24"/>
          <w:szCs w:val="24"/>
          <w:lang w:val="et-EE" w:eastAsia="et-EE"/>
        </w:rPr>
      </w:pPr>
    </w:p>
    <w:p w14:paraId="60CBA97A" w14:textId="77777777" w:rsidR="00A8693C" w:rsidRPr="002F1E7F" w:rsidRDefault="00A8693C" w:rsidP="00664073">
      <w:pPr>
        <w:spacing w:after="0" w:line="240" w:lineRule="auto"/>
        <w:rPr>
          <w:rFonts w:ascii="Arial" w:hAnsi="Arial" w:cs="Arial"/>
          <w:sz w:val="24"/>
          <w:szCs w:val="24"/>
          <w:lang w:val="et-EE" w:eastAsia="et-EE"/>
        </w:rPr>
      </w:pPr>
    </w:p>
    <w:p w14:paraId="45CDE889" w14:textId="77777777" w:rsidR="00042844" w:rsidRPr="002F1E7F" w:rsidRDefault="00042844" w:rsidP="00664073">
      <w:pPr>
        <w:spacing w:after="0" w:line="240" w:lineRule="auto"/>
        <w:rPr>
          <w:rFonts w:ascii="Arial" w:hAnsi="Arial" w:cs="Arial"/>
          <w:sz w:val="24"/>
          <w:szCs w:val="24"/>
          <w:lang w:val="et-EE" w:eastAsia="et-EE"/>
        </w:rPr>
      </w:pPr>
    </w:p>
    <w:p w14:paraId="075EB6BA" w14:textId="77777777" w:rsidR="00042844" w:rsidRDefault="00042844" w:rsidP="00664073">
      <w:pPr>
        <w:spacing w:after="0" w:line="240" w:lineRule="auto"/>
        <w:rPr>
          <w:rFonts w:ascii="Arial" w:hAnsi="Arial" w:cs="Arial"/>
          <w:sz w:val="24"/>
          <w:szCs w:val="24"/>
          <w:lang w:val="et-EE" w:eastAsia="et-EE"/>
        </w:rPr>
      </w:pPr>
    </w:p>
    <w:p w14:paraId="477F9011" w14:textId="77777777" w:rsidR="001D47AC" w:rsidRDefault="001D47AC" w:rsidP="00664073">
      <w:pPr>
        <w:spacing w:after="0" w:line="240" w:lineRule="auto"/>
        <w:rPr>
          <w:rFonts w:ascii="Arial" w:hAnsi="Arial" w:cs="Arial"/>
          <w:sz w:val="24"/>
          <w:szCs w:val="24"/>
          <w:lang w:val="et-EE" w:eastAsia="et-EE"/>
        </w:rPr>
      </w:pPr>
    </w:p>
    <w:p w14:paraId="7B247365" w14:textId="77777777" w:rsidR="001D47AC" w:rsidRDefault="001D47AC" w:rsidP="00664073">
      <w:pPr>
        <w:spacing w:after="0" w:line="240" w:lineRule="auto"/>
        <w:rPr>
          <w:rFonts w:ascii="Arial" w:hAnsi="Arial" w:cs="Arial"/>
          <w:sz w:val="24"/>
          <w:szCs w:val="24"/>
          <w:lang w:val="et-EE" w:eastAsia="et-EE"/>
        </w:rPr>
      </w:pPr>
    </w:p>
    <w:p w14:paraId="6A52AA55" w14:textId="77777777" w:rsidR="001D47AC" w:rsidRDefault="001D47AC" w:rsidP="00664073">
      <w:pPr>
        <w:spacing w:after="0" w:line="240" w:lineRule="auto"/>
        <w:rPr>
          <w:rFonts w:ascii="Arial" w:hAnsi="Arial" w:cs="Arial"/>
          <w:sz w:val="24"/>
          <w:szCs w:val="24"/>
          <w:lang w:val="et-EE" w:eastAsia="et-EE"/>
        </w:rPr>
      </w:pPr>
    </w:p>
    <w:p w14:paraId="1B435870" w14:textId="77777777" w:rsidR="001D47AC" w:rsidRDefault="001D47AC" w:rsidP="00664073">
      <w:pPr>
        <w:spacing w:after="0" w:line="240" w:lineRule="auto"/>
        <w:rPr>
          <w:rFonts w:ascii="Arial" w:hAnsi="Arial" w:cs="Arial"/>
          <w:sz w:val="24"/>
          <w:szCs w:val="24"/>
          <w:lang w:val="et-EE" w:eastAsia="et-EE"/>
        </w:rPr>
      </w:pPr>
    </w:p>
    <w:p w14:paraId="1D232E28" w14:textId="77777777" w:rsidR="001D47AC" w:rsidRDefault="001D47AC" w:rsidP="00664073">
      <w:pPr>
        <w:spacing w:after="0" w:line="240" w:lineRule="auto"/>
        <w:rPr>
          <w:rFonts w:ascii="Arial" w:hAnsi="Arial" w:cs="Arial"/>
          <w:sz w:val="24"/>
          <w:szCs w:val="24"/>
          <w:lang w:val="et-EE" w:eastAsia="et-EE"/>
        </w:rPr>
      </w:pPr>
    </w:p>
    <w:p w14:paraId="624098C1" w14:textId="77777777" w:rsidR="001D47AC" w:rsidRPr="002F1E7F" w:rsidRDefault="001D47AC" w:rsidP="00664073">
      <w:pPr>
        <w:spacing w:after="0" w:line="240" w:lineRule="auto"/>
        <w:rPr>
          <w:rFonts w:ascii="Arial" w:hAnsi="Arial" w:cs="Arial"/>
          <w:sz w:val="24"/>
          <w:szCs w:val="24"/>
          <w:lang w:val="et-EE" w:eastAsia="et-EE"/>
        </w:rPr>
      </w:pPr>
    </w:p>
    <w:p w14:paraId="1689653C" w14:textId="184C69AF" w:rsidR="00BB20E7" w:rsidRDefault="009D680C" w:rsidP="0093735E">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Marko Udras</w:t>
      </w:r>
    </w:p>
    <w:p w14:paraId="49904669" w14:textId="467F1BCA" w:rsidR="00E82C86" w:rsidRPr="00E82C86" w:rsidRDefault="00BB20E7" w:rsidP="0093735E">
      <w:pPr>
        <w:spacing w:after="0" w:line="240" w:lineRule="auto"/>
        <w:rPr>
          <w:rFonts w:ascii="Arial" w:hAnsi="Arial" w:cs="Arial"/>
          <w:sz w:val="24"/>
          <w:szCs w:val="24"/>
          <w:lang w:val="et-EE" w:eastAsia="et-EE"/>
        </w:rPr>
      </w:pPr>
      <w:hyperlink r:id="rId14" w:history="1">
        <w:r w:rsidRPr="002017A7">
          <w:rPr>
            <w:rStyle w:val="Hperlink"/>
            <w:rFonts w:ascii="Arial" w:hAnsi="Arial" w:cs="Arial"/>
            <w:sz w:val="24"/>
            <w:szCs w:val="24"/>
            <w:lang w:val="et-EE" w:eastAsia="et-EE"/>
          </w:rPr>
          <w:t>marko.udras@koda.ee</w:t>
        </w:r>
      </w:hyperlink>
      <w:r w:rsidR="009D680C" w:rsidRPr="002F1E7F">
        <w:rPr>
          <w:rFonts w:ascii="Arial" w:hAnsi="Arial" w:cs="Arial"/>
          <w:sz w:val="24"/>
          <w:szCs w:val="24"/>
          <w:lang w:val="et-EE" w:eastAsia="et-EE"/>
        </w:rPr>
        <w:t xml:space="preserve"> 6040070</w:t>
      </w:r>
    </w:p>
    <w:sectPr w:rsidR="00E82C86" w:rsidRPr="00E82C86" w:rsidSect="003A75DA">
      <w:headerReference w:type="default" r:id="rId15"/>
      <w:footerReference w:type="default" r:id="rId16"/>
      <w:headerReference w:type="first" r:id="rId17"/>
      <w:footerReference w:type="first" r:id="rId18"/>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C56C" w14:textId="77777777" w:rsidR="003647D9" w:rsidRDefault="003647D9" w:rsidP="00820313">
      <w:pPr>
        <w:spacing w:after="0" w:line="240" w:lineRule="auto"/>
      </w:pPr>
      <w:r>
        <w:separator/>
      </w:r>
    </w:p>
  </w:endnote>
  <w:endnote w:type="continuationSeparator" w:id="0">
    <w:p w14:paraId="38D6FBDF" w14:textId="77777777" w:rsidR="003647D9" w:rsidRDefault="003647D9" w:rsidP="00820313">
      <w:pPr>
        <w:spacing w:after="0" w:line="240" w:lineRule="auto"/>
      </w:pPr>
      <w:r>
        <w:continuationSeparator/>
      </w:r>
    </w:p>
  </w:endnote>
  <w:endnote w:type="continuationNotice" w:id="1">
    <w:p w14:paraId="761744E6" w14:textId="77777777" w:rsidR="003647D9" w:rsidRDefault="00364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Jalus"/>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Jalus"/>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Jalus"/>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2120" w14:textId="77777777" w:rsidR="003647D9" w:rsidRDefault="003647D9" w:rsidP="00820313">
      <w:pPr>
        <w:spacing w:after="0" w:line="240" w:lineRule="auto"/>
      </w:pPr>
      <w:r>
        <w:separator/>
      </w:r>
    </w:p>
  </w:footnote>
  <w:footnote w:type="continuationSeparator" w:id="0">
    <w:p w14:paraId="46D9E236" w14:textId="77777777" w:rsidR="003647D9" w:rsidRDefault="003647D9" w:rsidP="00820313">
      <w:pPr>
        <w:spacing w:after="0" w:line="240" w:lineRule="auto"/>
      </w:pPr>
      <w:r>
        <w:continuationSeparator/>
      </w:r>
    </w:p>
  </w:footnote>
  <w:footnote w:type="continuationNotice" w:id="1">
    <w:p w14:paraId="29C82987" w14:textId="77777777" w:rsidR="003647D9" w:rsidRDefault="003647D9">
      <w:pPr>
        <w:spacing w:after="0" w:line="240" w:lineRule="auto"/>
      </w:pPr>
    </w:p>
  </w:footnote>
  <w:footnote w:id="2">
    <w:p w14:paraId="6F3DA42E" w14:textId="364D4F4F" w:rsidR="00F30592" w:rsidRPr="00F30592" w:rsidRDefault="00F30592">
      <w:pPr>
        <w:pStyle w:val="Allmrkusetekst"/>
        <w:rPr>
          <w:rFonts w:ascii="Arial" w:hAnsi="Arial" w:cs="Arial"/>
        </w:rPr>
      </w:pPr>
      <w:r w:rsidRPr="00F30592">
        <w:rPr>
          <w:rStyle w:val="Allmrkuseviide"/>
          <w:rFonts w:ascii="Arial" w:hAnsi="Arial" w:cs="Arial"/>
        </w:rPr>
        <w:footnoteRef/>
      </w:r>
      <w:r w:rsidRPr="00F30592">
        <w:rPr>
          <w:rFonts w:ascii="Arial" w:hAnsi="Arial" w:cs="Arial"/>
        </w:rPr>
        <w:t xml:space="preserve"> </w:t>
      </w:r>
      <w:hyperlink r:id="rId1" w:history="1">
        <w:r w:rsidRPr="00F30592">
          <w:rPr>
            <w:rStyle w:val="Hperlink"/>
            <w:rFonts w:ascii="Arial" w:hAnsi="Arial" w:cs="Arial"/>
          </w:rPr>
          <w:t>https://www.riigikogu.ee/tegevus/dokumendiregister/dokument/09096f82-c4e0-4f40-a7c0-2ac1b24f8502/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Pis"/>
    </w:pPr>
    <w:r>
      <w:rPr>
        <w:noProof/>
      </w:rPr>
      <w:drawing>
        <wp:inline distT="0" distB="0" distL="0" distR="0" wp14:anchorId="6EC47EAE" wp14:editId="033CD1A0">
          <wp:extent cx="2470989" cy="1310185"/>
          <wp:effectExtent l="0" t="0" r="5715" b="4445"/>
          <wp:docPr id="479532901"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Pis"/>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5"/>
  </w:num>
  <w:num w:numId="5" w16cid:durableId="1997370810">
    <w:abstractNumId w:val="0"/>
  </w:num>
  <w:num w:numId="6" w16cid:durableId="1895503489">
    <w:abstractNumId w:val="6"/>
  </w:num>
  <w:num w:numId="7" w16cid:durableId="154685934">
    <w:abstractNumId w:val="10"/>
  </w:num>
  <w:num w:numId="8" w16cid:durableId="485753664">
    <w:abstractNumId w:val="8"/>
  </w:num>
  <w:num w:numId="9" w16cid:durableId="221135940">
    <w:abstractNumId w:val="4"/>
  </w:num>
  <w:num w:numId="10" w16cid:durableId="1458991079">
    <w:abstractNumId w:val="9"/>
  </w:num>
  <w:num w:numId="11" w16cid:durableId="1834639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25BC4"/>
    <w:rsid w:val="00031227"/>
    <w:rsid w:val="0003252B"/>
    <w:rsid w:val="00032E08"/>
    <w:rsid w:val="0004156B"/>
    <w:rsid w:val="00042844"/>
    <w:rsid w:val="000430E3"/>
    <w:rsid w:val="0005334D"/>
    <w:rsid w:val="00056981"/>
    <w:rsid w:val="00056A61"/>
    <w:rsid w:val="00063ECF"/>
    <w:rsid w:val="00066C83"/>
    <w:rsid w:val="00075E5E"/>
    <w:rsid w:val="00075F48"/>
    <w:rsid w:val="00081B03"/>
    <w:rsid w:val="000B735A"/>
    <w:rsid w:val="000E07FD"/>
    <w:rsid w:val="000E2340"/>
    <w:rsid w:val="00101189"/>
    <w:rsid w:val="00116016"/>
    <w:rsid w:val="001161E1"/>
    <w:rsid w:val="0012458F"/>
    <w:rsid w:val="00127EC0"/>
    <w:rsid w:val="00135633"/>
    <w:rsid w:val="001369D5"/>
    <w:rsid w:val="00141C4B"/>
    <w:rsid w:val="00157C4B"/>
    <w:rsid w:val="00160DA4"/>
    <w:rsid w:val="001650F0"/>
    <w:rsid w:val="00166D1E"/>
    <w:rsid w:val="00173A5B"/>
    <w:rsid w:val="00174F94"/>
    <w:rsid w:val="00177795"/>
    <w:rsid w:val="0019342E"/>
    <w:rsid w:val="001A568D"/>
    <w:rsid w:val="001C3745"/>
    <w:rsid w:val="001D0339"/>
    <w:rsid w:val="001D47AC"/>
    <w:rsid w:val="001E49E0"/>
    <w:rsid w:val="001F7C7F"/>
    <w:rsid w:val="00202075"/>
    <w:rsid w:val="00202D25"/>
    <w:rsid w:val="00203CAF"/>
    <w:rsid w:val="0021266C"/>
    <w:rsid w:val="00223A55"/>
    <w:rsid w:val="00225D37"/>
    <w:rsid w:val="00251925"/>
    <w:rsid w:val="0025346E"/>
    <w:rsid w:val="00257E80"/>
    <w:rsid w:val="0026401D"/>
    <w:rsid w:val="002742F7"/>
    <w:rsid w:val="002768F8"/>
    <w:rsid w:val="0028054B"/>
    <w:rsid w:val="0029623D"/>
    <w:rsid w:val="002A5F93"/>
    <w:rsid w:val="002C5292"/>
    <w:rsid w:val="002D1619"/>
    <w:rsid w:val="002D1F1E"/>
    <w:rsid w:val="002E1C7F"/>
    <w:rsid w:val="002F1E7F"/>
    <w:rsid w:val="002F77D8"/>
    <w:rsid w:val="00322848"/>
    <w:rsid w:val="003237D3"/>
    <w:rsid w:val="00337D97"/>
    <w:rsid w:val="00352D5E"/>
    <w:rsid w:val="003647D9"/>
    <w:rsid w:val="00386C5D"/>
    <w:rsid w:val="00386CEF"/>
    <w:rsid w:val="00390829"/>
    <w:rsid w:val="00396412"/>
    <w:rsid w:val="003A50EE"/>
    <w:rsid w:val="003A75DA"/>
    <w:rsid w:val="003B7B14"/>
    <w:rsid w:val="003E469B"/>
    <w:rsid w:val="00407891"/>
    <w:rsid w:val="00423BAA"/>
    <w:rsid w:val="00466941"/>
    <w:rsid w:val="00466DD8"/>
    <w:rsid w:val="004730FA"/>
    <w:rsid w:val="00473BB6"/>
    <w:rsid w:val="0047530F"/>
    <w:rsid w:val="00476A99"/>
    <w:rsid w:val="00477B2D"/>
    <w:rsid w:val="00482C04"/>
    <w:rsid w:val="00490134"/>
    <w:rsid w:val="004A239C"/>
    <w:rsid w:val="004A6B2B"/>
    <w:rsid w:val="004C37AC"/>
    <w:rsid w:val="004C406A"/>
    <w:rsid w:val="004C491C"/>
    <w:rsid w:val="004D2591"/>
    <w:rsid w:val="004E1AEA"/>
    <w:rsid w:val="004E73F1"/>
    <w:rsid w:val="00507BB7"/>
    <w:rsid w:val="00511F20"/>
    <w:rsid w:val="00514FF2"/>
    <w:rsid w:val="005174CA"/>
    <w:rsid w:val="00523692"/>
    <w:rsid w:val="00540762"/>
    <w:rsid w:val="00547375"/>
    <w:rsid w:val="00550385"/>
    <w:rsid w:val="00553AFD"/>
    <w:rsid w:val="0056028F"/>
    <w:rsid w:val="0056186F"/>
    <w:rsid w:val="0056407A"/>
    <w:rsid w:val="005742AF"/>
    <w:rsid w:val="0057583E"/>
    <w:rsid w:val="0058420E"/>
    <w:rsid w:val="00596E76"/>
    <w:rsid w:val="005B3803"/>
    <w:rsid w:val="005B5BBF"/>
    <w:rsid w:val="005C0A80"/>
    <w:rsid w:val="005D2F16"/>
    <w:rsid w:val="005D5DA1"/>
    <w:rsid w:val="005D7758"/>
    <w:rsid w:val="005E3412"/>
    <w:rsid w:val="005E3FFC"/>
    <w:rsid w:val="005E6615"/>
    <w:rsid w:val="005F2042"/>
    <w:rsid w:val="00607360"/>
    <w:rsid w:val="00612CE5"/>
    <w:rsid w:val="0061334C"/>
    <w:rsid w:val="006135D3"/>
    <w:rsid w:val="006168CF"/>
    <w:rsid w:val="00625661"/>
    <w:rsid w:val="00627346"/>
    <w:rsid w:val="006360D0"/>
    <w:rsid w:val="00641EE3"/>
    <w:rsid w:val="00642D99"/>
    <w:rsid w:val="006472DA"/>
    <w:rsid w:val="006627B3"/>
    <w:rsid w:val="00664073"/>
    <w:rsid w:val="00664CF3"/>
    <w:rsid w:val="006870C1"/>
    <w:rsid w:val="00696925"/>
    <w:rsid w:val="006A45F2"/>
    <w:rsid w:val="006A6FF5"/>
    <w:rsid w:val="006C409C"/>
    <w:rsid w:val="006D48DE"/>
    <w:rsid w:val="006E0851"/>
    <w:rsid w:val="006E4CAC"/>
    <w:rsid w:val="006E6A2F"/>
    <w:rsid w:val="006F08D1"/>
    <w:rsid w:val="00702ABF"/>
    <w:rsid w:val="0070564A"/>
    <w:rsid w:val="0071573C"/>
    <w:rsid w:val="00720402"/>
    <w:rsid w:val="00721D8B"/>
    <w:rsid w:val="0072357F"/>
    <w:rsid w:val="00723D8F"/>
    <w:rsid w:val="007263D3"/>
    <w:rsid w:val="00726B7C"/>
    <w:rsid w:val="00736272"/>
    <w:rsid w:val="00736AB1"/>
    <w:rsid w:val="00741527"/>
    <w:rsid w:val="007542A6"/>
    <w:rsid w:val="007556D7"/>
    <w:rsid w:val="00756301"/>
    <w:rsid w:val="00764D1A"/>
    <w:rsid w:val="0078287A"/>
    <w:rsid w:val="00791072"/>
    <w:rsid w:val="00791154"/>
    <w:rsid w:val="007A0BD7"/>
    <w:rsid w:val="007A3719"/>
    <w:rsid w:val="007B479C"/>
    <w:rsid w:val="007C5DA5"/>
    <w:rsid w:val="007E1F00"/>
    <w:rsid w:val="007E44BE"/>
    <w:rsid w:val="007E45AD"/>
    <w:rsid w:val="007F59A5"/>
    <w:rsid w:val="007F716D"/>
    <w:rsid w:val="00812355"/>
    <w:rsid w:val="0081279D"/>
    <w:rsid w:val="008146DE"/>
    <w:rsid w:val="00820313"/>
    <w:rsid w:val="00823BAA"/>
    <w:rsid w:val="00824978"/>
    <w:rsid w:val="00824DA2"/>
    <w:rsid w:val="0082566C"/>
    <w:rsid w:val="00831338"/>
    <w:rsid w:val="00833135"/>
    <w:rsid w:val="008424EA"/>
    <w:rsid w:val="00843AF0"/>
    <w:rsid w:val="00856574"/>
    <w:rsid w:val="008569B4"/>
    <w:rsid w:val="00860CB8"/>
    <w:rsid w:val="0086244E"/>
    <w:rsid w:val="00862EF0"/>
    <w:rsid w:val="00870462"/>
    <w:rsid w:val="00875FCC"/>
    <w:rsid w:val="008A17AA"/>
    <w:rsid w:val="008A7CCE"/>
    <w:rsid w:val="008B52FE"/>
    <w:rsid w:val="008C724F"/>
    <w:rsid w:val="008E59D5"/>
    <w:rsid w:val="00905172"/>
    <w:rsid w:val="00906785"/>
    <w:rsid w:val="00925187"/>
    <w:rsid w:val="00926D0A"/>
    <w:rsid w:val="0093173A"/>
    <w:rsid w:val="00932C56"/>
    <w:rsid w:val="0093352D"/>
    <w:rsid w:val="00933584"/>
    <w:rsid w:val="0093735E"/>
    <w:rsid w:val="0094305F"/>
    <w:rsid w:val="00945F5C"/>
    <w:rsid w:val="0094734D"/>
    <w:rsid w:val="0094790E"/>
    <w:rsid w:val="00953695"/>
    <w:rsid w:val="00966F68"/>
    <w:rsid w:val="00973D85"/>
    <w:rsid w:val="009809AF"/>
    <w:rsid w:val="00982B8F"/>
    <w:rsid w:val="00985E41"/>
    <w:rsid w:val="00992FFB"/>
    <w:rsid w:val="009A2F45"/>
    <w:rsid w:val="009A6B2E"/>
    <w:rsid w:val="009D1E2E"/>
    <w:rsid w:val="009D2C6C"/>
    <w:rsid w:val="009D528D"/>
    <w:rsid w:val="009D680C"/>
    <w:rsid w:val="009D7CDA"/>
    <w:rsid w:val="009E0E71"/>
    <w:rsid w:val="009E7DA2"/>
    <w:rsid w:val="00A01BC5"/>
    <w:rsid w:val="00A075E9"/>
    <w:rsid w:val="00A27931"/>
    <w:rsid w:val="00A314EB"/>
    <w:rsid w:val="00A3261E"/>
    <w:rsid w:val="00A33979"/>
    <w:rsid w:val="00A424E2"/>
    <w:rsid w:val="00A55903"/>
    <w:rsid w:val="00A61801"/>
    <w:rsid w:val="00A65468"/>
    <w:rsid w:val="00A70673"/>
    <w:rsid w:val="00A7251D"/>
    <w:rsid w:val="00A747F6"/>
    <w:rsid w:val="00A76B74"/>
    <w:rsid w:val="00A77018"/>
    <w:rsid w:val="00A77C44"/>
    <w:rsid w:val="00A8693C"/>
    <w:rsid w:val="00A94A44"/>
    <w:rsid w:val="00A97BF5"/>
    <w:rsid w:val="00AA119F"/>
    <w:rsid w:val="00AA4203"/>
    <w:rsid w:val="00AA4472"/>
    <w:rsid w:val="00AA62A5"/>
    <w:rsid w:val="00AB0E18"/>
    <w:rsid w:val="00AC496D"/>
    <w:rsid w:val="00AC6B9D"/>
    <w:rsid w:val="00AE137B"/>
    <w:rsid w:val="00AF2F5E"/>
    <w:rsid w:val="00AF5972"/>
    <w:rsid w:val="00B0185B"/>
    <w:rsid w:val="00B06E36"/>
    <w:rsid w:val="00B147B1"/>
    <w:rsid w:val="00B14AD7"/>
    <w:rsid w:val="00B2109A"/>
    <w:rsid w:val="00B23430"/>
    <w:rsid w:val="00B339C8"/>
    <w:rsid w:val="00B36E16"/>
    <w:rsid w:val="00B37247"/>
    <w:rsid w:val="00B42A39"/>
    <w:rsid w:val="00B5011C"/>
    <w:rsid w:val="00B77546"/>
    <w:rsid w:val="00B8160F"/>
    <w:rsid w:val="00B84431"/>
    <w:rsid w:val="00B96CE4"/>
    <w:rsid w:val="00BA62C5"/>
    <w:rsid w:val="00BB20E7"/>
    <w:rsid w:val="00BC616D"/>
    <w:rsid w:val="00BC785B"/>
    <w:rsid w:val="00BD4D77"/>
    <w:rsid w:val="00BE383C"/>
    <w:rsid w:val="00BE7641"/>
    <w:rsid w:val="00BF3929"/>
    <w:rsid w:val="00BF4EEF"/>
    <w:rsid w:val="00C0235C"/>
    <w:rsid w:val="00C03498"/>
    <w:rsid w:val="00C0691C"/>
    <w:rsid w:val="00C141A9"/>
    <w:rsid w:val="00C143F2"/>
    <w:rsid w:val="00C17545"/>
    <w:rsid w:val="00C21745"/>
    <w:rsid w:val="00C265EA"/>
    <w:rsid w:val="00C27D59"/>
    <w:rsid w:val="00C30BF8"/>
    <w:rsid w:val="00C361A2"/>
    <w:rsid w:val="00C40448"/>
    <w:rsid w:val="00C41AAE"/>
    <w:rsid w:val="00C452B5"/>
    <w:rsid w:val="00C913A3"/>
    <w:rsid w:val="00C95A4C"/>
    <w:rsid w:val="00CB16A0"/>
    <w:rsid w:val="00CC2401"/>
    <w:rsid w:val="00CC36B0"/>
    <w:rsid w:val="00CC6D46"/>
    <w:rsid w:val="00CD50F5"/>
    <w:rsid w:val="00CE18CE"/>
    <w:rsid w:val="00CF0E41"/>
    <w:rsid w:val="00CF3007"/>
    <w:rsid w:val="00CF33BC"/>
    <w:rsid w:val="00CF7D85"/>
    <w:rsid w:val="00D14211"/>
    <w:rsid w:val="00D22304"/>
    <w:rsid w:val="00D26A70"/>
    <w:rsid w:val="00D30DF8"/>
    <w:rsid w:val="00D42116"/>
    <w:rsid w:val="00D55801"/>
    <w:rsid w:val="00D55FB3"/>
    <w:rsid w:val="00D62D2A"/>
    <w:rsid w:val="00D62EF6"/>
    <w:rsid w:val="00D66BCB"/>
    <w:rsid w:val="00D76A85"/>
    <w:rsid w:val="00D816A1"/>
    <w:rsid w:val="00D97A3D"/>
    <w:rsid w:val="00DB0C92"/>
    <w:rsid w:val="00DB11A8"/>
    <w:rsid w:val="00DC46CC"/>
    <w:rsid w:val="00DD1335"/>
    <w:rsid w:val="00DD2EC0"/>
    <w:rsid w:val="00DD75A3"/>
    <w:rsid w:val="00DE021B"/>
    <w:rsid w:val="00DF5073"/>
    <w:rsid w:val="00DF61FF"/>
    <w:rsid w:val="00DF7769"/>
    <w:rsid w:val="00E0539A"/>
    <w:rsid w:val="00E10904"/>
    <w:rsid w:val="00E16ADD"/>
    <w:rsid w:val="00E20861"/>
    <w:rsid w:val="00E23040"/>
    <w:rsid w:val="00E41B7F"/>
    <w:rsid w:val="00E425EF"/>
    <w:rsid w:val="00E434F1"/>
    <w:rsid w:val="00E45F6F"/>
    <w:rsid w:val="00E56DAD"/>
    <w:rsid w:val="00E634A4"/>
    <w:rsid w:val="00E65848"/>
    <w:rsid w:val="00E65E88"/>
    <w:rsid w:val="00E67BA3"/>
    <w:rsid w:val="00E734D2"/>
    <w:rsid w:val="00E776A1"/>
    <w:rsid w:val="00E81961"/>
    <w:rsid w:val="00E81BA1"/>
    <w:rsid w:val="00E82C86"/>
    <w:rsid w:val="00E831A9"/>
    <w:rsid w:val="00E8441D"/>
    <w:rsid w:val="00E84E30"/>
    <w:rsid w:val="00E9112D"/>
    <w:rsid w:val="00EB3336"/>
    <w:rsid w:val="00EB60DF"/>
    <w:rsid w:val="00EB791C"/>
    <w:rsid w:val="00EC12E1"/>
    <w:rsid w:val="00EC15C2"/>
    <w:rsid w:val="00EC1997"/>
    <w:rsid w:val="00EC4103"/>
    <w:rsid w:val="00EC58A0"/>
    <w:rsid w:val="00EC6C5D"/>
    <w:rsid w:val="00ED2283"/>
    <w:rsid w:val="00ED574E"/>
    <w:rsid w:val="00ED6548"/>
    <w:rsid w:val="00EE31E5"/>
    <w:rsid w:val="00EE6D89"/>
    <w:rsid w:val="00EF1DAA"/>
    <w:rsid w:val="00EF70C4"/>
    <w:rsid w:val="00EF743D"/>
    <w:rsid w:val="00F07A91"/>
    <w:rsid w:val="00F2539B"/>
    <w:rsid w:val="00F30592"/>
    <w:rsid w:val="00F43B1C"/>
    <w:rsid w:val="00F54D58"/>
    <w:rsid w:val="00F56525"/>
    <w:rsid w:val="00F65EB9"/>
    <w:rsid w:val="00F86303"/>
    <w:rsid w:val="00F948EC"/>
    <w:rsid w:val="00FA6EF2"/>
    <w:rsid w:val="00FD0CDE"/>
    <w:rsid w:val="00FD5D5B"/>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ommentaariviide">
    <w:name w:val="annotation reference"/>
    <w:basedOn w:val="Liguvaikefont"/>
    <w:uiPriority w:val="99"/>
    <w:semiHidden/>
    <w:unhideWhenUsed/>
    <w:rsid w:val="004E1AEA"/>
    <w:rPr>
      <w:sz w:val="16"/>
      <w:szCs w:val="16"/>
    </w:rPr>
  </w:style>
  <w:style w:type="paragraph" w:styleId="Kommentaaritekst">
    <w:name w:val="annotation text"/>
    <w:basedOn w:val="Normaallaad"/>
    <w:link w:val="KommentaaritekstMrk"/>
    <w:uiPriority w:val="99"/>
    <w:unhideWhenUsed/>
    <w:rsid w:val="004E1AEA"/>
    <w:pPr>
      <w:spacing w:line="240" w:lineRule="auto"/>
    </w:pPr>
    <w:rPr>
      <w:sz w:val="20"/>
      <w:szCs w:val="20"/>
    </w:rPr>
  </w:style>
  <w:style w:type="character" w:customStyle="1" w:styleId="KommentaaritekstMrk">
    <w:name w:val="Kommentaari tekst Märk"/>
    <w:basedOn w:val="Liguvaikefont"/>
    <w:link w:val="Kommentaariteks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Klastatudhperlink">
    <w:name w:val="FollowedHyperlink"/>
    <w:basedOn w:val="Liguvaikefont"/>
    <w:uiPriority w:val="99"/>
    <w:semiHidden/>
    <w:unhideWhenUsed/>
    <w:rsid w:val="00A7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ve.telling@sm.e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im.tiidemann@riigikantselei.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komisjon@riigikogu.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o.udras@koda.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dokumendiregister/dokument/09096f82-c4e0-4f40-a7c0-2ac1b24f85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Props1.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customXml/itemProps2.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3.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478</Words>
  <Characters>2778</Characters>
  <Application>Microsoft Office Word</Application>
  <DocSecurity>0</DocSecurity>
  <Lines>23</Lines>
  <Paragraphs>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25</cp:revision>
  <dcterms:created xsi:type="dcterms:W3CDTF">2025-09-22T08:59:00Z</dcterms:created>
  <dcterms:modified xsi:type="dcterms:W3CDTF">2025-09-23T04:21:00Z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